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8EC" w:rsidRDefault="000B18EC" w:rsidP="000B18E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 - тематическое</w:t>
      </w:r>
    </w:p>
    <w:p w:rsidR="000B18EC" w:rsidRDefault="000B18EC" w:rsidP="000B18E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планирование по информатике</w:t>
      </w:r>
    </w:p>
    <w:p w:rsidR="000B18EC" w:rsidRDefault="000B18EC" w:rsidP="000B18E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за 2010-2011 учебный год </w:t>
      </w:r>
    </w:p>
    <w:p w:rsidR="000B18EC" w:rsidRDefault="000B18EC" w:rsidP="000B18E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программе «Школа 21 века» 2 класс</w:t>
      </w:r>
    </w:p>
    <w:p w:rsidR="000B18EC" w:rsidRDefault="000B18EC" w:rsidP="000B18E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учителя </w:t>
      </w:r>
      <w:proofErr w:type="spellStart"/>
      <w:r>
        <w:rPr>
          <w:sz w:val="32"/>
          <w:szCs w:val="32"/>
        </w:rPr>
        <w:t>Каракуловой</w:t>
      </w:r>
      <w:proofErr w:type="spellEnd"/>
      <w:r>
        <w:rPr>
          <w:sz w:val="32"/>
          <w:szCs w:val="32"/>
        </w:rPr>
        <w:t xml:space="preserve"> Татьяны Тимофеевны</w:t>
      </w:r>
    </w:p>
    <w:p w:rsidR="000B18EC" w:rsidRDefault="000B18EC" w:rsidP="000B18EC">
      <w:pPr>
        <w:jc w:val="center"/>
        <w:rPr>
          <w:sz w:val="32"/>
          <w:szCs w:val="32"/>
        </w:rPr>
      </w:pPr>
    </w:p>
    <w:p w:rsidR="000B18EC" w:rsidRDefault="000B18EC" w:rsidP="000B18EC">
      <w:pPr>
        <w:jc w:val="center"/>
        <w:rPr>
          <w:sz w:val="32"/>
          <w:szCs w:val="32"/>
        </w:rPr>
      </w:pPr>
    </w:p>
    <w:p w:rsidR="000B18EC" w:rsidRPr="000B18EC" w:rsidRDefault="000B18EC" w:rsidP="000B18EC">
      <w:pPr>
        <w:rPr>
          <w:rFonts w:eastAsia="Calibri"/>
          <w:sz w:val="28"/>
          <w:szCs w:val="28"/>
          <w:lang w:eastAsia="en-US"/>
        </w:rPr>
      </w:pPr>
      <w:r>
        <w:rPr>
          <w:b/>
          <w:sz w:val="28"/>
          <w:szCs w:val="28"/>
        </w:rPr>
        <w:t>Учебник</w:t>
      </w:r>
      <w:r w:rsidRPr="000B18EC">
        <w:rPr>
          <w:b/>
          <w:sz w:val="28"/>
          <w:szCs w:val="28"/>
        </w:rPr>
        <w:t>:</w:t>
      </w:r>
      <w:r w:rsidRPr="000B18EC">
        <w:rPr>
          <w:sz w:val="28"/>
          <w:szCs w:val="28"/>
        </w:rPr>
        <w:t xml:space="preserve"> </w:t>
      </w:r>
      <w:proofErr w:type="spellStart"/>
      <w:r w:rsidRPr="000B18EC">
        <w:rPr>
          <w:rFonts w:eastAsia="Calibri"/>
          <w:sz w:val="28"/>
          <w:szCs w:val="28"/>
          <w:lang w:eastAsia="en-US"/>
        </w:rPr>
        <w:t>А.В.Горячев</w:t>
      </w:r>
      <w:proofErr w:type="spellEnd"/>
      <w:r w:rsidRPr="000B18EC">
        <w:rPr>
          <w:rFonts w:eastAsia="Calibri"/>
          <w:sz w:val="28"/>
          <w:szCs w:val="28"/>
          <w:lang w:eastAsia="en-US"/>
        </w:rPr>
        <w:t xml:space="preserve">. Информатика и ИКТ. 2 класс. М.: </w:t>
      </w:r>
      <w:proofErr w:type="spellStart"/>
      <w:r w:rsidRPr="000B18EC">
        <w:rPr>
          <w:rFonts w:eastAsia="Calibri"/>
          <w:sz w:val="28"/>
          <w:szCs w:val="28"/>
          <w:lang w:eastAsia="en-US"/>
        </w:rPr>
        <w:t>Баласс</w:t>
      </w:r>
      <w:proofErr w:type="spellEnd"/>
      <w:r>
        <w:rPr>
          <w:rFonts w:eastAsia="Calibri"/>
          <w:sz w:val="28"/>
          <w:szCs w:val="28"/>
          <w:lang w:eastAsia="en-US"/>
        </w:rPr>
        <w:t>, 2011</w:t>
      </w:r>
      <w:r w:rsidRPr="000B18EC">
        <w:rPr>
          <w:rFonts w:eastAsia="Calibri"/>
          <w:sz w:val="28"/>
          <w:szCs w:val="28"/>
          <w:lang w:eastAsia="en-US"/>
        </w:rPr>
        <w:t xml:space="preserve"> г.</w:t>
      </w:r>
    </w:p>
    <w:p w:rsidR="000B18EC" w:rsidRDefault="000B18EC" w:rsidP="000B18EC">
      <w:pPr>
        <w:rPr>
          <w:sz w:val="28"/>
          <w:szCs w:val="28"/>
        </w:rPr>
      </w:pPr>
    </w:p>
    <w:p w:rsidR="000B18EC" w:rsidRDefault="000B18EC" w:rsidP="000B18EC">
      <w:pPr>
        <w:rPr>
          <w:b/>
          <w:sz w:val="28"/>
          <w:szCs w:val="28"/>
        </w:rPr>
      </w:pPr>
      <w:r w:rsidRPr="000B18EC">
        <w:rPr>
          <w:b/>
          <w:sz w:val="28"/>
          <w:szCs w:val="28"/>
        </w:rPr>
        <w:t>Разделы:</w:t>
      </w:r>
    </w:p>
    <w:p w:rsidR="000B18EC" w:rsidRPr="000B18EC" w:rsidRDefault="000B18EC" w:rsidP="000B18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B18EC">
        <w:rPr>
          <w:rFonts w:eastAsia="Calibri"/>
          <w:sz w:val="28"/>
          <w:szCs w:val="28"/>
          <w:lang w:eastAsia="en-US"/>
        </w:rPr>
        <w:t>«Предметы» -10 ч.</w:t>
      </w:r>
    </w:p>
    <w:p w:rsidR="000B18EC" w:rsidRPr="000B18EC" w:rsidRDefault="000B18EC" w:rsidP="000B18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B18EC">
        <w:rPr>
          <w:sz w:val="28"/>
          <w:szCs w:val="28"/>
        </w:rPr>
        <w:t>«Действия» - 6 ч.</w:t>
      </w:r>
    </w:p>
    <w:p w:rsidR="000B18EC" w:rsidRPr="000B18EC" w:rsidRDefault="000B18EC" w:rsidP="000B18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B18EC">
        <w:rPr>
          <w:rFonts w:eastAsia="Calibri"/>
          <w:sz w:val="28"/>
          <w:szCs w:val="28"/>
          <w:lang w:eastAsia="en-US"/>
        </w:rPr>
        <w:t>«Множества» - 8 ч.</w:t>
      </w:r>
    </w:p>
    <w:p w:rsidR="000B18EC" w:rsidRPr="000B18EC" w:rsidRDefault="000B18EC" w:rsidP="000B18EC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0B18EC">
        <w:rPr>
          <w:sz w:val="28"/>
          <w:szCs w:val="28"/>
        </w:rPr>
        <w:t>«Логические операции» -9 ч.</w:t>
      </w:r>
    </w:p>
    <w:p w:rsidR="000B18EC" w:rsidRPr="000B18EC" w:rsidRDefault="000B18EC" w:rsidP="000B18EC">
      <w:pPr>
        <w:pStyle w:val="a3"/>
        <w:rPr>
          <w:b/>
          <w:sz w:val="28"/>
          <w:szCs w:val="28"/>
        </w:rPr>
      </w:pPr>
    </w:p>
    <w:p w:rsidR="000B18EC" w:rsidRDefault="000B18EC" w:rsidP="000B18EC">
      <w:pPr>
        <w:rPr>
          <w:b/>
          <w:sz w:val="28"/>
          <w:szCs w:val="28"/>
        </w:rPr>
      </w:pPr>
    </w:p>
    <w:p w:rsidR="000B18EC" w:rsidRDefault="000B18EC" w:rsidP="000B18EC">
      <w:pPr>
        <w:rPr>
          <w:b/>
          <w:sz w:val="28"/>
          <w:szCs w:val="28"/>
        </w:rPr>
      </w:pPr>
    </w:p>
    <w:p w:rsidR="000B18EC" w:rsidRPr="000B18EC" w:rsidRDefault="000B18EC" w:rsidP="000B18EC">
      <w:pPr>
        <w:rPr>
          <w:b/>
          <w:sz w:val="28"/>
          <w:szCs w:val="28"/>
        </w:rPr>
      </w:pPr>
    </w:p>
    <w:tbl>
      <w:tblPr>
        <w:tblpPr w:leftFromText="180" w:rightFromText="180" w:horzAnchor="margin" w:tblpXSpec="center" w:tblpY="345"/>
        <w:tblW w:w="10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992"/>
        <w:gridCol w:w="992"/>
        <w:gridCol w:w="1810"/>
        <w:gridCol w:w="4030"/>
        <w:gridCol w:w="1586"/>
      </w:tblGrid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  <w:r w:rsidRPr="000B18EC">
              <w:rPr>
                <w:rFonts w:eastAsia="Calibri"/>
                <w:b/>
                <w:lang w:eastAsia="en-US"/>
              </w:rPr>
              <w:lastRenderedPageBreak/>
              <w:t xml:space="preserve">№ </w:t>
            </w:r>
            <w:proofErr w:type="gramStart"/>
            <w:r w:rsidRPr="000B18EC">
              <w:rPr>
                <w:rFonts w:eastAsia="Calibri"/>
                <w:b/>
                <w:lang w:eastAsia="en-US"/>
              </w:rPr>
              <w:t>п</w:t>
            </w:r>
            <w:proofErr w:type="gramEnd"/>
            <w:r w:rsidRPr="000B18EC">
              <w:rPr>
                <w:rFonts w:eastAsia="Calibri"/>
                <w:b/>
                <w:lang w:eastAsia="en-US"/>
              </w:rPr>
              <w:t>/п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  <w:r w:rsidRPr="000B18EC">
              <w:rPr>
                <w:rFonts w:eastAsia="Calibri"/>
                <w:b/>
                <w:lang w:eastAsia="en-US"/>
              </w:rPr>
              <w:t>№ в четверти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  <w:r w:rsidRPr="000B18EC">
              <w:rPr>
                <w:rFonts w:eastAsia="Calibri"/>
                <w:b/>
                <w:lang w:eastAsia="en-US"/>
              </w:rPr>
              <w:t>Раздел</w:t>
            </w: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  <w:r w:rsidRPr="000B18EC">
              <w:rPr>
                <w:rFonts w:eastAsia="Calibri"/>
                <w:b/>
                <w:lang w:eastAsia="en-US"/>
              </w:rPr>
              <w:t>Тема урока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  <w:r w:rsidRPr="000B18EC">
              <w:rPr>
                <w:rFonts w:eastAsia="Calibri"/>
                <w:b/>
                <w:lang w:eastAsia="en-US"/>
              </w:rPr>
              <w:t>Примечание</w:t>
            </w: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  <w:r w:rsidRPr="000B18EC">
              <w:rPr>
                <w:rFonts w:eastAsia="Calibri"/>
                <w:b/>
                <w:lang w:eastAsia="en-US"/>
              </w:rPr>
              <w:t>«Предметы» -10 ч.</w:t>
            </w: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Признаки предметов.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  <w:r w:rsidRPr="000B18EC">
              <w:rPr>
                <w:rFonts w:eastAsia="Calibri"/>
                <w:b/>
                <w:lang w:eastAsia="en-US"/>
              </w:rPr>
              <w:t>Ч.1</w:t>
            </w: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Описание предметов.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Состав предметов.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Действия предметов.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Симметрия.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6.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6.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Координатная ось.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7.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7.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  <w:r w:rsidRPr="000B18EC">
              <w:rPr>
                <w:rFonts w:eastAsia="Calibri"/>
                <w:b/>
                <w:lang w:eastAsia="en-US"/>
              </w:rPr>
              <w:t>Контрольная работа.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8.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8.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Разбор контрольной работы.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9.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9.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Повторение.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10.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Действия предметов.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11.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  <w:r w:rsidRPr="000B18EC">
              <w:rPr>
                <w:rFonts w:eastAsia="Calibri"/>
                <w:b/>
                <w:lang w:eastAsia="en-US"/>
              </w:rPr>
              <w:t xml:space="preserve">«Действия» - </w:t>
            </w:r>
          </w:p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b/>
                <w:lang w:eastAsia="en-US"/>
              </w:rPr>
              <w:t>6 ч.</w:t>
            </w: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Обратные действия.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12.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Последовательность действий.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13.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Алгоритм.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14.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  <w:r w:rsidRPr="000B18EC">
              <w:rPr>
                <w:rFonts w:eastAsia="Calibri"/>
                <w:b/>
                <w:lang w:eastAsia="en-US"/>
              </w:rPr>
              <w:t>Контрольная работа по теме: «Порядок действий»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15.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r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Разбор контрольной работы.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16.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Повторение.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17.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Множество. Элементы множества.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  <w:r w:rsidRPr="000B18EC">
              <w:rPr>
                <w:rFonts w:eastAsia="Calibri"/>
                <w:b/>
                <w:lang w:eastAsia="en-US"/>
              </w:rPr>
              <w:t>Ч.2</w:t>
            </w: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18.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  <w:r w:rsidRPr="000B18EC">
              <w:rPr>
                <w:rFonts w:eastAsia="Calibri"/>
                <w:b/>
                <w:lang w:eastAsia="en-US"/>
              </w:rPr>
              <w:t>«Множества» - 8 ч.</w:t>
            </w: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Способы задания множеств.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19.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Сравнение множеств. Равенство множеств.  Сравнение множеств по числу элементов. Пустое множество.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20.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Отображение множеств.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21.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Кодирование.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22.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r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 xml:space="preserve">Вложенность </w:t>
            </w:r>
            <w:proofErr w:type="gramStart"/>
            <w:r w:rsidRPr="000B18EC">
              <w:rPr>
                <w:rFonts w:eastAsia="Calibri"/>
                <w:lang w:eastAsia="en-US"/>
              </w:rPr>
              <w:t xml:space="preserve">( </w:t>
            </w:r>
            <w:proofErr w:type="gramEnd"/>
            <w:r w:rsidRPr="000B18EC">
              <w:rPr>
                <w:rFonts w:eastAsia="Calibri"/>
                <w:lang w:eastAsia="en-US"/>
              </w:rPr>
              <w:t>включение) множеств.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23.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 xml:space="preserve">Пересечение множеств. 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24.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Объединение  множеств.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25.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  <w:r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  <w:r w:rsidRPr="000B18EC">
              <w:rPr>
                <w:rFonts w:eastAsia="Calibri"/>
                <w:b/>
                <w:lang w:eastAsia="en-US"/>
              </w:rPr>
              <w:t>Контрольная работа по теме «Множества».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26.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0</w:t>
            </w:r>
            <w:r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  <w:r w:rsidRPr="000B18EC">
              <w:rPr>
                <w:rFonts w:eastAsia="Calibri"/>
                <w:b/>
                <w:lang w:eastAsia="en-US"/>
              </w:rPr>
              <w:t>«Логические операции» -</w:t>
            </w:r>
          </w:p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  <w:r w:rsidRPr="000B18EC">
              <w:rPr>
                <w:rFonts w:eastAsia="Calibri"/>
                <w:b/>
                <w:lang w:eastAsia="en-US"/>
              </w:rPr>
              <w:t>9 ч.</w:t>
            </w: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Разбор контрольной работы.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rPr>
          <w:trHeight w:val="300"/>
        </w:trPr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27.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6F3798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0B18EC"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Повторение.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28.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6F3798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0B18EC"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Понятия «истина» и «ложь».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29.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6F3798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000B18EC"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Отрицание.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30.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6F3798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="000B18EC"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Логические операции «и», «или».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31.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6F3798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="000B18EC"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Графы, деревья.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32.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6F3798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r w:rsidR="000B18EC"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Комбинаторика.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33.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6F3798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="000B18EC"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b/>
                <w:lang w:eastAsia="en-US"/>
              </w:rPr>
            </w:pPr>
            <w:r w:rsidRPr="000B18EC">
              <w:rPr>
                <w:rFonts w:eastAsia="Calibri"/>
                <w:b/>
                <w:lang w:eastAsia="en-US"/>
              </w:rPr>
              <w:t>Контрольная работа.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  <w:tr w:rsidR="000B18EC" w:rsidRPr="000B18EC" w:rsidTr="000B18EC"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34.</w:t>
            </w:r>
          </w:p>
        </w:tc>
        <w:tc>
          <w:tcPr>
            <w:tcW w:w="992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0B18EC" w:rsidRPr="000B18EC" w:rsidRDefault="006F3798" w:rsidP="000B18E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="000B18EC" w:rsidRPr="000B18E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1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  <w:tc>
          <w:tcPr>
            <w:tcW w:w="4030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  <w:r w:rsidRPr="000B18EC">
              <w:rPr>
                <w:rFonts w:eastAsia="Calibri"/>
                <w:lang w:eastAsia="en-US"/>
              </w:rPr>
              <w:t>Разбор контрольной работы.</w:t>
            </w:r>
          </w:p>
        </w:tc>
        <w:tc>
          <w:tcPr>
            <w:tcW w:w="1586" w:type="dxa"/>
          </w:tcPr>
          <w:p w:rsidR="000B18EC" w:rsidRPr="000B18EC" w:rsidRDefault="000B18EC" w:rsidP="000B18EC">
            <w:pPr>
              <w:rPr>
                <w:rFonts w:eastAsia="Calibri"/>
                <w:lang w:eastAsia="en-US"/>
              </w:rPr>
            </w:pPr>
          </w:p>
        </w:tc>
      </w:tr>
    </w:tbl>
    <w:p w:rsidR="000B18EC" w:rsidRDefault="000B18EC" w:rsidP="000B18EC">
      <w:pPr>
        <w:rPr>
          <w:sz w:val="32"/>
          <w:szCs w:val="32"/>
        </w:rPr>
      </w:pPr>
      <w:bookmarkStart w:id="0" w:name="_GoBack"/>
      <w:bookmarkEnd w:id="0"/>
    </w:p>
    <w:p w:rsidR="00B1178A" w:rsidRDefault="00B1178A"/>
    <w:sectPr w:rsidR="00B11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44B12"/>
    <w:multiLevelType w:val="hybridMultilevel"/>
    <w:tmpl w:val="09708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E1969"/>
    <w:multiLevelType w:val="hybridMultilevel"/>
    <w:tmpl w:val="09708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362"/>
    <w:rsid w:val="000B18EC"/>
    <w:rsid w:val="006F3798"/>
    <w:rsid w:val="00A20362"/>
    <w:rsid w:val="00B1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8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8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</dc:creator>
  <cp:keywords/>
  <dc:description/>
  <cp:lastModifiedBy>212</cp:lastModifiedBy>
  <cp:revision>3</cp:revision>
  <dcterms:created xsi:type="dcterms:W3CDTF">2011-09-06T15:36:00Z</dcterms:created>
  <dcterms:modified xsi:type="dcterms:W3CDTF">2011-09-06T15:48:00Z</dcterms:modified>
</cp:coreProperties>
</file>